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color w:val="cc0000"/>
          <w:sz w:val="36"/>
          <w:szCs w:val="36"/>
        </w:rPr>
        <mc:AlternateContent>
          <mc:Choice Requires="wpg">
            <w:drawing>
              <wp:inline distB="114300" distT="114300" distL="114300" distR="114300">
                <wp:extent cx="2124075" cy="86662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44100" y="3115675"/>
                          <a:ext cx="2124075" cy="866623"/>
                          <a:chOff x="3944100" y="3115675"/>
                          <a:chExt cx="3553625" cy="1440850"/>
                        </a:xfrm>
                      </wpg:grpSpPr>
                      <wpg:grpSp>
                        <wpg:cNvGrpSpPr/>
                        <wpg:grpSpPr>
                          <a:xfrm>
                            <a:off x="3944107" y="3115689"/>
                            <a:ext cx="3553594" cy="1440818"/>
                            <a:chOff x="894950" y="1017900"/>
                            <a:chExt cx="5820911" cy="235986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94950" y="1017900"/>
                              <a:ext cx="4592700" cy="217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mat-logo.jpg"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15198" y="1017900"/>
                              <a:ext cx="1989926" cy="2176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894961" y="1017961"/>
                              <a:ext cx="5820900" cy="23598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8549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wentieth Century" w:cs="Twentieth Century" w:eastAsia="Twentieth Century" w:hAnsi="Twentieth Centur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c0000"/>
                                    <w:sz w:val="52"/>
                                    <w:vertAlign w:val="baseline"/>
                                  </w:rPr>
                                  <w:t xml:space="preserve">Incoming 6th Grade Supply List 20</w:t>
                                </w:r>
                                <w:r w:rsidDel="00000000" w:rsidR="00000000" w:rsidRPr="00000000">
                                  <w:rPr>
                                    <w:rFonts w:ascii="Twentieth Century" w:cs="Twentieth Century" w:eastAsia="Twentieth Century" w:hAnsi="Twentieth Centur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c0000"/>
                                    <w:sz w:val="52"/>
                                    <w:vertAlign w:val="baseline"/>
                                  </w:rPr>
                                  <w:t xml:space="preserve">25</w:t>
                                </w:r>
                                <w:r w:rsidDel="00000000" w:rsidR="00000000" w:rsidRPr="00000000">
                                  <w:rPr>
                                    <w:rFonts w:ascii="Twentieth Century" w:cs="Twentieth Century" w:eastAsia="Twentieth Century" w:hAnsi="Twentieth Centur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c0000"/>
                                    <w:sz w:val="52"/>
                                    <w:vertAlign w:val="baseline"/>
                                  </w:rPr>
                                  <w:t xml:space="preserve">-202</w:t>
                                </w:r>
                                <w:r w:rsidDel="00000000" w:rsidR="00000000" w:rsidRPr="00000000">
                                  <w:rPr>
                                    <w:rFonts w:ascii="Twentieth Century" w:cs="Twentieth Century" w:eastAsia="Twentieth Century" w:hAnsi="Twentieth Centur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c0000"/>
                                    <w:sz w:val="52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24075" cy="86662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8666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9195"/>
        <w:tblGridChange w:id="0">
          <w:tblGrid>
            <w:gridCol w:w="1515"/>
            <w:gridCol w:w="9195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BLUE </w:t>
            </w:r>
            <w:r w:rsidDel="00000000" w:rsidR="00000000" w:rsidRPr="00000000">
              <w:rPr>
                <w:rtl w:val="0"/>
              </w:rPr>
              <w:t xml:space="preserve">Quad-Ruled Graphing Composition Notebook (Staples Brand preferred; other brands tend to fall apart) 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BLUE </w:t>
            </w:r>
            <w:r w:rsidDel="00000000" w:rsidR="00000000" w:rsidRPr="00000000">
              <w:rPr>
                <w:rtl w:val="0"/>
              </w:rPr>
              <w:t xml:space="preserve">Folder </w:t>
            </w:r>
            <w:r w:rsidDel="00000000" w:rsidR="00000000" w:rsidRPr="00000000">
              <w:rPr>
                <w:i w:val="1"/>
                <w:rtl w:val="0"/>
              </w:rPr>
              <w:t xml:space="preserve">(durable PLASTIC folder ONLY) </w:t>
            </w:r>
          </w:p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YELLOW </w:t>
            </w:r>
            <w:r w:rsidDel="00000000" w:rsidR="00000000" w:rsidRPr="00000000">
              <w:rPr>
                <w:rtl w:val="0"/>
              </w:rPr>
              <w:t xml:space="preserve">Folder </w:t>
            </w:r>
            <w:r w:rsidDel="00000000" w:rsidR="00000000" w:rsidRPr="00000000">
              <w:rPr>
                <w:i w:val="1"/>
                <w:rtl w:val="0"/>
              </w:rPr>
              <w:t xml:space="preserve">(durable PLASTIC folder ONLY)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276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box of tissues</w:t>
            </w:r>
          </w:p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roll of paper towels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</w:t>
            </w:r>
            <w:r w:rsidDel="00000000" w:rsidR="00000000" w:rsidRPr="00000000">
              <w:rPr>
                <w:b w:val="1"/>
                <w:rtl w:val="0"/>
              </w:rPr>
              <w:t xml:space="preserve">three-ring binder (1in Size)</w:t>
            </w:r>
          </w:p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3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three-ring</w:t>
            </w:r>
            <w:r w:rsidDel="00000000" w:rsidR="00000000" w:rsidRPr="00000000">
              <w:rPr>
                <w:rtl w:val="0"/>
              </w:rPr>
              <w:t xml:space="preserve"> folders in the binder </w:t>
            </w:r>
            <w:r w:rsidDel="00000000" w:rsidR="00000000" w:rsidRPr="00000000">
              <w:rPr>
                <w:i w:val="1"/>
                <w:rtl w:val="0"/>
              </w:rPr>
              <w:t xml:space="preserve">(durable PLASTIC folders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box of Kleenex</w:t>
            </w:r>
          </w:p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pack of Post-It Notes</w:t>
            </w:r>
          </w:p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packet of blue or black ink pens</w:t>
            </w:r>
          </w:p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roll of paper towels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 2 ​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RED</w:t>
            </w:r>
            <w:r w:rsidDel="00000000" w:rsidR="00000000" w:rsidRPr="00000000">
              <w:rPr>
                <w:rtl w:val="0"/>
              </w:rPr>
              <w:t xml:space="preserve">​ Folders ​</w:t>
            </w:r>
            <w:r w:rsidDel="00000000" w:rsidR="00000000" w:rsidRPr="00000000">
              <w:rPr>
                <w:i w:val="1"/>
                <w:rtl w:val="0"/>
              </w:rPr>
              <w:t xml:space="preserve">(durable PLASTIC folders ONLY) </w:t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​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RED</w:t>
            </w:r>
            <w:r w:rsidDel="00000000" w:rsidR="00000000" w:rsidRPr="00000000">
              <w:rPr>
                <w:rtl w:val="0"/>
              </w:rPr>
              <w:t xml:space="preserve">​ Composition Notebook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 Box of Pre-sharpened pencils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Packet of copy paper.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Tissue box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Roll of paper towels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​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  <w:t xml:space="preserve">​ composition notebook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packet of copy paper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roll of paper towels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roll of Scotch tape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bottle of hand soap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 Exploration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  <w:t xml:space="preserve">Quad-Ruled Graphing Composition Notebook </w:t>
            </w:r>
          </w:p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1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packet of copy paper, 1 box of tissues,</w:t>
            </w:r>
            <w:r w:rsidDel="00000000" w:rsidR="00000000" w:rsidRPr="00000000">
              <w:rPr>
                <w:b w:val="1"/>
                <w:rtl w:val="0"/>
              </w:rPr>
              <w:t xml:space="preserve"> OR</w:t>
            </w:r>
            <w:r w:rsidDel="00000000" w:rsidR="00000000" w:rsidRPr="00000000">
              <w:rPr>
                <w:rtl w:val="0"/>
              </w:rPr>
              <w:t xml:space="preserve"> 1 roll of paper towel [Choose one]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ind w:left="0" w:right="1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0" w:right="1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0" w:right="1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0" w:right="1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0" w:right="1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Advisory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BLACK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folder for family letters, permission slips, PA notices, etc.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4781550</wp:posOffset>
                  </wp:positionH>
                  <wp:positionV relativeFrom="paragraph">
                    <wp:posOffset>114300</wp:posOffset>
                  </wp:positionV>
                  <wp:extent cx="1038225" cy="1314450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11594" r="942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314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The following supplies should be stored in the student’s pencil case: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Pencil Case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(large fabric case with a zippered pocket on the side to store the calculator is suggested)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Pencil Sharpener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Eraser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different color highlighters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 Supply of Pencils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Pair of Headphones/Earbuds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Pack of Expo Markers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 set of colored pencils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Elective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Please bring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TWO of the following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:                                                        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    white copy paper, paper towel roll, or tissues**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left="360" w:firstLine="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**Please bring items to Ms. Schorr (Rm 115) or Ms. Li (Rm 423), and they will share with the elective teachers.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gif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